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6A" w:rsidRPr="00DE0EDF" w:rsidRDefault="007E276A" w:rsidP="00DE0E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Pr="007E276A">
        <w:t xml:space="preserve"> </w:t>
      </w:r>
      <w:r w:rsidRPr="00DE0EDF">
        <w:rPr>
          <w:rFonts w:ascii="Times New Roman" w:hAnsi="Times New Roman" w:cs="Times New Roman"/>
          <w:sz w:val="28"/>
          <w:szCs w:val="28"/>
        </w:rPr>
        <w:t>7 февраля  состоялось заседание Белозерской районной Думы</w:t>
      </w:r>
      <w:r w:rsidR="00C673D9">
        <w:rPr>
          <w:rFonts w:ascii="Times New Roman" w:hAnsi="Times New Roman" w:cs="Times New Roman"/>
          <w:sz w:val="28"/>
          <w:szCs w:val="28"/>
        </w:rPr>
        <w:t>, первое</w:t>
      </w:r>
      <w:r w:rsidRPr="00DE0EDF">
        <w:rPr>
          <w:rFonts w:ascii="Times New Roman" w:hAnsi="Times New Roman" w:cs="Times New Roman"/>
          <w:sz w:val="28"/>
          <w:szCs w:val="28"/>
        </w:rPr>
        <w:t xml:space="preserve"> в 2014 году. Всего было рассмотрено 6 вопросов.  </w:t>
      </w:r>
    </w:p>
    <w:p w:rsidR="00945DDF" w:rsidRPr="00DE0EDF" w:rsidRDefault="007E276A" w:rsidP="00DE0E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0EDF">
        <w:rPr>
          <w:rFonts w:ascii="Times New Roman" w:hAnsi="Times New Roman" w:cs="Times New Roman"/>
          <w:sz w:val="28"/>
          <w:szCs w:val="28"/>
        </w:rPr>
        <w:t xml:space="preserve">      Главным из них была информация Председателя Белозерской районной Думы А.М.Тетёркина    «О выполнении « Соглашения о сотрудничестве  Белозерской районной Думы с Курганской областной Думой» в 2013 году. Нужно отметить, что предварительно вопрос был рассмотрен на заседаниях двух постоянных комиссий. Поэтому итоговый разговор на заседании Думы был конструктивным.</w:t>
      </w:r>
    </w:p>
    <w:p w:rsidR="007E276A" w:rsidRPr="00DE0EDF" w:rsidRDefault="007E276A" w:rsidP="00DE0E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0EDF">
        <w:rPr>
          <w:rFonts w:ascii="Times New Roman" w:hAnsi="Times New Roman" w:cs="Times New Roman"/>
          <w:sz w:val="28"/>
          <w:szCs w:val="28"/>
        </w:rPr>
        <w:t xml:space="preserve">     Главное при рассмотрении</w:t>
      </w:r>
      <w:r w:rsidR="00C673D9">
        <w:rPr>
          <w:rFonts w:ascii="Times New Roman" w:hAnsi="Times New Roman" w:cs="Times New Roman"/>
          <w:sz w:val="28"/>
          <w:szCs w:val="28"/>
        </w:rPr>
        <w:t xml:space="preserve"> вопроса </w:t>
      </w:r>
      <w:r w:rsidRPr="00DE0EDF">
        <w:rPr>
          <w:rFonts w:ascii="Times New Roman" w:hAnsi="Times New Roman" w:cs="Times New Roman"/>
          <w:sz w:val="28"/>
          <w:szCs w:val="28"/>
        </w:rPr>
        <w:t>- общее мнение и пожелание депутатов в том, что сотрудничество, подобное с Курганской областной Думой, - нужно спланировать и развивать с коллективами всех сельских Дум Белозерского района.</w:t>
      </w:r>
    </w:p>
    <w:p w:rsidR="007E276A" w:rsidRPr="00DE0EDF" w:rsidRDefault="007E276A" w:rsidP="00DE0E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0EDF">
        <w:rPr>
          <w:rFonts w:ascii="Times New Roman" w:hAnsi="Times New Roman" w:cs="Times New Roman"/>
          <w:sz w:val="28"/>
          <w:szCs w:val="28"/>
        </w:rPr>
        <w:t xml:space="preserve">     Значимым фактором в </w:t>
      </w:r>
      <w:r w:rsidR="00C673D9">
        <w:rPr>
          <w:rFonts w:ascii="Times New Roman" w:hAnsi="Times New Roman" w:cs="Times New Roman"/>
          <w:sz w:val="28"/>
          <w:szCs w:val="28"/>
        </w:rPr>
        <w:t>ра</w:t>
      </w:r>
      <w:r w:rsidRPr="00DE0EDF">
        <w:rPr>
          <w:rFonts w:ascii="Times New Roman" w:hAnsi="Times New Roman" w:cs="Times New Roman"/>
          <w:sz w:val="28"/>
          <w:szCs w:val="28"/>
        </w:rPr>
        <w:t>с</w:t>
      </w:r>
      <w:r w:rsidR="00C673D9">
        <w:rPr>
          <w:rFonts w:ascii="Times New Roman" w:hAnsi="Times New Roman" w:cs="Times New Roman"/>
          <w:sz w:val="28"/>
          <w:szCs w:val="28"/>
        </w:rPr>
        <w:t>смотр</w:t>
      </w:r>
      <w:r w:rsidRPr="00DE0EDF">
        <w:rPr>
          <w:rFonts w:ascii="Times New Roman" w:hAnsi="Times New Roman" w:cs="Times New Roman"/>
          <w:sz w:val="28"/>
          <w:szCs w:val="28"/>
        </w:rPr>
        <w:t>ении данного вопроса было участие в заседании Думы</w:t>
      </w:r>
      <w:r w:rsidR="00DE0EDF" w:rsidRPr="00DE0EDF">
        <w:rPr>
          <w:rFonts w:ascii="Times New Roman" w:hAnsi="Times New Roman" w:cs="Times New Roman"/>
          <w:sz w:val="28"/>
          <w:szCs w:val="28"/>
        </w:rPr>
        <w:t xml:space="preserve"> и обсуждении всех вопросов депутата Курганской областной Думы В.Н.Казакова.</w:t>
      </w:r>
    </w:p>
    <w:p w:rsidR="00DE0EDF" w:rsidRPr="00DE0EDF" w:rsidRDefault="00DE0EDF" w:rsidP="00DE0E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0EDF">
        <w:rPr>
          <w:rFonts w:ascii="Times New Roman" w:hAnsi="Times New Roman" w:cs="Times New Roman"/>
          <w:sz w:val="28"/>
          <w:szCs w:val="28"/>
        </w:rPr>
        <w:t xml:space="preserve">     Владимир Николаевич принял активное</w:t>
      </w:r>
      <w:r w:rsidR="00C673D9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Pr="00DE0EDF">
        <w:rPr>
          <w:rFonts w:ascii="Times New Roman" w:hAnsi="Times New Roman" w:cs="Times New Roman"/>
          <w:sz w:val="28"/>
          <w:szCs w:val="28"/>
        </w:rPr>
        <w:t xml:space="preserve"> как в обсуждении вопроса по сотрудничеству двух уровней Дум, так и в других вопросах </w:t>
      </w:r>
      <w:r w:rsidR="00C673D9">
        <w:rPr>
          <w:rFonts w:ascii="Times New Roman" w:hAnsi="Times New Roman" w:cs="Times New Roman"/>
          <w:sz w:val="28"/>
          <w:szCs w:val="28"/>
        </w:rPr>
        <w:t xml:space="preserve">прошедшего </w:t>
      </w:r>
      <w:r w:rsidRPr="00DE0EDF">
        <w:rPr>
          <w:rFonts w:ascii="Times New Roman" w:hAnsi="Times New Roman" w:cs="Times New Roman"/>
          <w:sz w:val="28"/>
          <w:szCs w:val="28"/>
        </w:rPr>
        <w:t>заседания.</w:t>
      </w:r>
    </w:p>
    <w:p w:rsidR="00DE0EDF" w:rsidRPr="00DE0EDF" w:rsidRDefault="00C673D9" w:rsidP="00DE0E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DE0EDF" w:rsidRPr="00DE0EDF">
        <w:rPr>
          <w:rFonts w:ascii="Times New Roman" w:hAnsi="Times New Roman" w:cs="Times New Roman"/>
          <w:sz w:val="28"/>
          <w:szCs w:val="28"/>
        </w:rPr>
        <w:t>Другими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DE0EDF" w:rsidRPr="00DE0EDF">
        <w:rPr>
          <w:rFonts w:ascii="Times New Roman" w:hAnsi="Times New Roman" w:cs="Times New Roman"/>
          <w:sz w:val="28"/>
          <w:szCs w:val="28"/>
        </w:rPr>
        <w:t xml:space="preserve"> наиболее значимыми темами, которые обсуждали депутаты, стали:</w:t>
      </w:r>
      <w:r w:rsidR="00DE0EDF" w:rsidRPr="00DE0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проведении Года культуры  в Белозерском районе в 2014 году и  информация о подготовке к празднованию 90-летия Белозерского района.</w:t>
      </w:r>
    </w:p>
    <w:p w:rsidR="00DE0EDF" w:rsidRPr="00DE0EDF" w:rsidRDefault="00DE0EDF" w:rsidP="00DE0E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Депутаты очень активно внесли свои предложения по этим двум вопросам в планы  мероприятий, которые разработаны и осуществляются Администрацией Белозерского района.</w:t>
      </w:r>
    </w:p>
    <w:p w:rsidR="00DE0EDF" w:rsidRPr="00DE0EDF" w:rsidRDefault="00DE0EDF" w:rsidP="00DE0E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 всем рассмотренным вопросам на заседании Белозерской районной Думы были приняты соответствующие решения и постановления.</w:t>
      </w:r>
    </w:p>
    <w:p w:rsidR="00DE0EDF" w:rsidRPr="00DE0EDF" w:rsidRDefault="00DE0EDF" w:rsidP="00DE0E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276A" w:rsidRPr="00DE0EDF" w:rsidRDefault="007E276A" w:rsidP="00DE0E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E276A" w:rsidRPr="00DE0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9B"/>
    <w:rsid w:val="007E276A"/>
    <w:rsid w:val="0090319B"/>
    <w:rsid w:val="00945DDF"/>
    <w:rsid w:val="00C673D9"/>
    <w:rsid w:val="00DE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E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E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Arm-37</dc:creator>
  <cp:keywords/>
  <dc:description/>
  <cp:lastModifiedBy>Arm-37</cp:lastModifiedBy>
  <cp:revision>5</cp:revision>
  <cp:lastPrinted>2014-02-10T02:38:00Z</cp:lastPrinted>
  <dcterms:created xsi:type="dcterms:W3CDTF">2014-02-10T02:19:00Z</dcterms:created>
  <dcterms:modified xsi:type="dcterms:W3CDTF">2014-02-10T02:52:00Z</dcterms:modified>
</cp:coreProperties>
</file>