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63" w:rsidRDefault="00700C6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Основные показатели</w:t>
      </w:r>
    </w:p>
    <w:p w:rsidR="00D22663" w:rsidRDefault="00700C6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ра</w:t>
      </w:r>
      <w:r w:rsidR="001D0E27">
        <w:rPr>
          <w:rFonts w:ascii="Arial" w:hAnsi="Arial" w:cs="Arial"/>
          <w:color w:val="000000"/>
        </w:rPr>
        <w:t xml:space="preserve">звития АПК  Белозерского </w:t>
      </w:r>
      <w:r>
        <w:rPr>
          <w:rFonts w:ascii="Arial" w:hAnsi="Arial" w:cs="Arial"/>
          <w:color w:val="000000"/>
        </w:rPr>
        <w:t xml:space="preserve"> района на 2019 год  </w:t>
      </w:r>
    </w:p>
    <w:p w:rsidR="00D22663" w:rsidRDefault="00D22663">
      <w:pPr>
        <w:jc w:val="center"/>
        <w:rPr>
          <w:rFonts w:ascii="Arial" w:hAnsi="Arial" w:cs="Arial"/>
          <w:color w:val="000000"/>
        </w:rPr>
      </w:pPr>
    </w:p>
    <w:tbl>
      <w:tblPr>
        <w:tblW w:w="1565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252"/>
        <w:gridCol w:w="1284"/>
        <w:gridCol w:w="1792"/>
        <w:gridCol w:w="15"/>
        <w:gridCol w:w="1542"/>
        <w:gridCol w:w="1547"/>
        <w:gridCol w:w="1562"/>
        <w:gridCol w:w="3663"/>
      </w:tblGrid>
      <w:tr w:rsidR="00D22663">
        <w:trPr>
          <w:tblHeader/>
        </w:trPr>
        <w:tc>
          <w:tcPr>
            <w:tcW w:w="5536" w:type="dxa"/>
            <w:gridSpan w:val="2"/>
            <w:vMerge w:val="restart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Показатели</w:t>
            </w:r>
          </w:p>
        </w:tc>
        <w:tc>
          <w:tcPr>
            <w:tcW w:w="1807" w:type="dxa"/>
            <w:gridSpan w:val="2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51" w:type="dxa"/>
            <w:gridSpan w:val="3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3663" w:type="dxa"/>
            <w:vMerge w:val="restart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Примечания</w:t>
            </w:r>
          </w:p>
        </w:tc>
      </w:tr>
      <w:tr w:rsidR="00D22663">
        <w:trPr>
          <w:tblHeader/>
        </w:trPr>
        <w:tc>
          <w:tcPr>
            <w:tcW w:w="5536" w:type="dxa"/>
            <w:gridSpan w:val="2"/>
            <w:vMerge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 категории хозяйств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СХО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КФХ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ЛПХ</w:t>
            </w:r>
          </w:p>
        </w:tc>
        <w:tc>
          <w:tcPr>
            <w:tcW w:w="3663" w:type="dxa"/>
            <w:vMerge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Растениеводство </w:t>
            </w:r>
          </w:p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Использование пашни (по данным статистики за 2018 год), га</w:t>
            </w: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Пашня - всего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78261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23022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12138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43101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78261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23398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12800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42063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Необрабатываемая пашня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41767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41393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42440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351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616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41473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Пашня в обработке (посев+пар)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36494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22648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12138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35821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23047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12184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Пары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6836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3457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3371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6769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3402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3367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Посевная площадь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29658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19191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8767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29052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19645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8817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Зерновые и зернобобовые культуры 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23591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15768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7685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23984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16191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7655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культуры - всего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т.ч. масличные культуры 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580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овощные культуры (открытый и закрытый грунт)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Кормовые культуры-всего 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4473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2523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3474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2554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D0E2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D2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Производство продукции растениеводства (тонн)</w:t>
            </w:r>
          </w:p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Зерно (вес после доработки)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30656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18522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11849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31567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20057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11310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9900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6400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3500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 открытого и закрытого грунта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566B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1020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Лен – долгунец (волокно)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Масличные - всего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 подсолнечник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рапс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лён масличный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Приобретение техники, </w:t>
            </w:r>
          </w:p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млн. руб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903E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903E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FB6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bookmarkStart w:id="0" w:name="_GoBack"/>
            <w:bookmarkEnd w:id="0"/>
            <w:r w:rsidR="001042A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FB644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1042A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1042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Животноводство</w:t>
            </w:r>
          </w:p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Поголовье на конец года (голов)</w:t>
            </w: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Крупный рогатый скот, всего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  <w:vAlign w:val="bottom"/>
          </w:tcPr>
          <w:p w:rsidR="00D22663" w:rsidRDefault="00E0204A">
            <w:pPr>
              <w:ind w:right="57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6994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bottom"/>
          </w:tcPr>
          <w:p w:rsidR="00D22663" w:rsidRDefault="00F75B69" w:rsidP="00E0204A">
            <w:pPr>
              <w:ind w:right="57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</w:t>
            </w:r>
            <w:r w:rsidR="00E0204A">
              <w:rPr>
                <w:rFonts w:ascii="Arial" w:hAnsi="Arial" w:cs="Arial"/>
                <w:szCs w:val="28"/>
              </w:rPr>
              <w:t>669</w:t>
            </w:r>
          </w:p>
        </w:tc>
        <w:tc>
          <w:tcPr>
            <w:tcW w:w="1547" w:type="dxa"/>
            <w:tcMar>
              <w:left w:w="103" w:type="dxa"/>
            </w:tcMar>
            <w:vAlign w:val="bottom"/>
          </w:tcPr>
          <w:p w:rsidR="00D22663" w:rsidRDefault="00F75B69" w:rsidP="00E0204A">
            <w:pPr>
              <w:ind w:right="57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62</w:t>
            </w:r>
            <w:r w:rsidR="00E0204A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562" w:type="dxa"/>
            <w:tcMar>
              <w:left w:w="103" w:type="dxa"/>
            </w:tcMar>
            <w:vAlign w:val="bottom"/>
          </w:tcPr>
          <w:p w:rsidR="00D22663" w:rsidRDefault="00E0204A">
            <w:pPr>
              <w:ind w:right="57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3704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F75B69" w:rsidP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</w:t>
            </w:r>
            <w:r w:rsidR="00E0204A">
              <w:rPr>
                <w:rFonts w:ascii="Arial" w:hAnsi="Arial" w:cs="Arial"/>
                <w:b/>
                <w:color w:val="000000"/>
              </w:rPr>
              <w:t>191</w:t>
            </w:r>
          </w:p>
        </w:tc>
        <w:tc>
          <w:tcPr>
            <w:tcW w:w="1557" w:type="dxa"/>
            <w:gridSpan w:val="2"/>
            <w:tcMar>
              <w:left w:w="103" w:type="dxa"/>
            </w:tcMar>
            <w:vAlign w:val="center"/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2780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711</w:t>
            </w:r>
          </w:p>
        </w:tc>
        <w:tc>
          <w:tcPr>
            <w:tcW w:w="1562" w:type="dxa"/>
            <w:tcMar>
              <w:left w:w="103" w:type="dxa"/>
            </w:tcMar>
            <w:vAlign w:val="center"/>
          </w:tcPr>
          <w:p w:rsidR="00D22663" w:rsidRDefault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3700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F75B69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  <w:r w:rsidR="00E0204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1018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F75B69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E0204A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3064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1044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275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1745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Свиньи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E83F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E83F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1465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E83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F75B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E83F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1510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Овцы и козы, всего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3663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3771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55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3716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Птица всех возрастов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04A">
              <w:rPr>
                <w:rFonts w:ascii="Arial" w:hAnsi="Arial" w:cs="Arial"/>
                <w:color w:val="000000"/>
              </w:rPr>
              <w:t>1713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04A">
              <w:rPr>
                <w:rFonts w:ascii="Arial" w:hAnsi="Arial" w:cs="Arial"/>
                <w:color w:val="000000"/>
              </w:rPr>
              <w:t>1713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E0204A">
              <w:rPr>
                <w:rFonts w:ascii="Arial" w:hAnsi="Arial" w:cs="Arial"/>
                <w:b/>
                <w:color w:val="000000"/>
              </w:rPr>
              <w:t>1830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E0204A">
              <w:rPr>
                <w:rFonts w:ascii="Arial" w:hAnsi="Arial" w:cs="Arial"/>
                <w:b/>
                <w:color w:val="000000"/>
              </w:rPr>
              <w:t>1830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Лошади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E0204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04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684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155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  <w:r w:rsidR="00C32E18">
              <w:rPr>
                <w:rFonts w:ascii="Arial" w:hAnsi="Arial" w:cs="Arial"/>
                <w:b/>
                <w:color w:val="000000"/>
              </w:rPr>
              <w:t>00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Мясной скот, всего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04A">
              <w:rPr>
                <w:rFonts w:ascii="Arial" w:hAnsi="Arial" w:cs="Arial"/>
                <w:color w:val="000000"/>
              </w:rPr>
              <w:t>669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04A"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  <w:r w:rsidR="00E0204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Pr="00F01804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1845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Pr="00F01804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1390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Pr="00F01804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455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Pr="00F01804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коровы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E0204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Pr="00F01804" w:rsidRDefault="00C32E18" w:rsidP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7</w:t>
            </w:r>
            <w:r w:rsidR="00E0204A"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Pr="00F01804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639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Pr="00F01804" w:rsidRDefault="00E0204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Pr="00F01804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01804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Производство продукции животноводства (тонн)</w:t>
            </w: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Скот и птица на убой в живом весе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="00E0204A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E0204A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 w:rsidP="00E0204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E0204A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2503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245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163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2095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10629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1042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10652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1042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9450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 (млн. штук)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2,65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2,65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2,68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2,68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Продуктивность скота и птицы</w:t>
            </w: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Надоено молока на одну корову, кг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3623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4164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1869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5498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3476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4164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1904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5415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 w:val="restart"/>
            <w:tcMar>
              <w:left w:w="103" w:type="dxa"/>
            </w:tcMar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Яйценоскость, шт.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Pr="00C32E18" w:rsidRDefault="00C32E18">
            <w:pPr>
              <w:jc w:val="center"/>
              <w:rPr>
                <w:rFonts w:ascii="Arial" w:hAnsi="Arial" w:cs="Arial"/>
                <w:color w:val="000000"/>
              </w:rPr>
            </w:pPr>
            <w:r w:rsidRPr="00C32E18"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vMerge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C32E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Охват искусственным осеменением крупного рогатого скота(%)</w:t>
            </w: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Pr="00DD7E26" w:rsidRDefault="00DD7E26">
            <w:pPr>
              <w:jc w:val="center"/>
              <w:rPr>
                <w:rFonts w:ascii="Arial" w:hAnsi="Arial" w:cs="Arial"/>
                <w:color w:val="000000"/>
              </w:rPr>
            </w:pPr>
            <w:r w:rsidRPr="00DD7E2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Pr="00DD7E26" w:rsidRDefault="00DD7E26">
            <w:pPr>
              <w:jc w:val="center"/>
              <w:rPr>
                <w:rFonts w:ascii="Arial" w:hAnsi="Arial" w:cs="Arial"/>
                <w:color w:val="000000"/>
              </w:rPr>
            </w:pPr>
            <w:r w:rsidRPr="00DD7E2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Pr="00DD7E26" w:rsidRDefault="00DD7E26">
            <w:pPr>
              <w:jc w:val="center"/>
              <w:rPr>
                <w:rFonts w:ascii="Arial" w:hAnsi="Arial" w:cs="Arial"/>
                <w:color w:val="000000"/>
              </w:rPr>
            </w:pPr>
            <w:r w:rsidRPr="00DD7E2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Pr="00DD7E26" w:rsidRDefault="00DD7E26">
            <w:pPr>
              <w:jc w:val="center"/>
              <w:rPr>
                <w:rFonts w:ascii="Arial" w:hAnsi="Arial" w:cs="Arial"/>
                <w:color w:val="000000"/>
              </w:rPr>
            </w:pPr>
            <w:r w:rsidRPr="00DD7E2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D7E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DD7E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3448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3448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15657" w:type="dxa"/>
            <w:gridSpan w:val="8"/>
            <w:tcMar>
              <w:left w:w="103" w:type="dxa"/>
            </w:tcMar>
            <w:vAlign w:val="center"/>
          </w:tcPr>
          <w:p w:rsidR="00D22663" w:rsidRDefault="00700C69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szCs w:val="22"/>
              </w:rPr>
              <w:t xml:space="preserve">Развитие малых форм хозяйствования </w:t>
            </w:r>
            <w:r>
              <w:rPr>
                <w:b/>
                <w:bCs/>
                <w:color w:val="000000"/>
              </w:rPr>
              <w:t>(грантовая поддержка)</w:t>
            </w:r>
          </w:p>
          <w:p w:rsidR="00D22663" w:rsidRDefault="00D22663">
            <w:pPr>
              <w:pStyle w:val="xl3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  <w:vAlign w:val="center"/>
          </w:tcPr>
          <w:p w:rsidR="00D22663" w:rsidRDefault="00D2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</w:t>
            </w:r>
          </w:p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Начинающие фермеры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89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89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DD7E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DD7E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3000</w:t>
            </w: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Семейные фермы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89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89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/ 6 млн. руб.</w:t>
            </w: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rPr>
          <w:trHeight w:val="429"/>
        </w:trPr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700C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Сельскохозяйственные потребительские кооперативы</w:t>
            </w: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22663">
        <w:tc>
          <w:tcPr>
            <w:tcW w:w="4252" w:type="dxa"/>
            <w:tcMar>
              <w:left w:w="103" w:type="dxa"/>
            </w:tcMar>
            <w:vAlign w:val="center"/>
          </w:tcPr>
          <w:p w:rsidR="00D22663" w:rsidRDefault="00D22663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vAlign w:val="center"/>
          </w:tcPr>
          <w:p w:rsidR="00D22663" w:rsidRDefault="00700C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 год</w:t>
            </w:r>
          </w:p>
        </w:tc>
        <w:tc>
          <w:tcPr>
            <w:tcW w:w="1792" w:type="dxa"/>
            <w:tcMar>
              <w:left w:w="103" w:type="dxa"/>
            </w:tcMar>
          </w:tcPr>
          <w:p w:rsidR="00D22663" w:rsidRDefault="00700C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557" w:type="dxa"/>
            <w:gridSpan w:val="2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7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62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63" w:type="dxa"/>
            <w:tcMar>
              <w:left w:w="103" w:type="dxa"/>
            </w:tcMar>
          </w:tcPr>
          <w:p w:rsidR="00D22663" w:rsidRDefault="00D226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22663" w:rsidRDefault="00D22663">
      <w:pPr>
        <w:pStyle w:val="3"/>
        <w:rPr>
          <w:rFonts w:ascii="Arial" w:hAnsi="Arial"/>
          <w:b w:val="0"/>
          <w:sz w:val="24"/>
          <w:szCs w:val="24"/>
        </w:rPr>
      </w:pPr>
    </w:p>
    <w:p w:rsidR="00D22663" w:rsidRDefault="00700C69">
      <w:pPr>
        <w:pStyle w:val="3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Инвестиции по растениеводству в 2019 году (Белозерский район) </w:t>
      </w:r>
    </w:p>
    <w:p w:rsidR="00D22663" w:rsidRDefault="00700C69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(теплицы, картофеле-овощехранилища, зерносушилки, зерносклады, мелиорация и т.д.)</w:t>
      </w:r>
    </w:p>
    <w:p w:rsidR="00D22663" w:rsidRDefault="00700C69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2712"/>
        <w:gridCol w:w="1603"/>
        <w:gridCol w:w="1875"/>
        <w:gridCol w:w="2018"/>
        <w:gridCol w:w="1644"/>
        <w:gridCol w:w="1559"/>
        <w:gridCol w:w="1698"/>
      </w:tblGrid>
      <w:tr w:rsidR="00D22663">
        <w:trPr>
          <w:cantSplit/>
        </w:trPr>
        <w:tc>
          <w:tcPr>
            <w:tcW w:w="862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хо</w:t>
            </w:r>
            <w:r>
              <w:rPr>
                <w:rFonts w:ascii="Arial" w:hAnsi="Arial" w:cs="Arial"/>
                <w:sz w:val="20"/>
              </w:rPr>
              <w:softHyphen/>
              <w:t xml:space="preserve">зяйств всех форм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соб</w:t>
            </w:r>
            <w:r>
              <w:rPr>
                <w:rFonts w:ascii="Arial" w:hAnsi="Arial" w:cs="Arial"/>
                <w:sz w:val="20"/>
              </w:rPr>
              <w:softHyphen/>
              <w:t>ственно</w:t>
            </w:r>
            <w:r>
              <w:rPr>
                <w:rFonts w:ascii="Arial" w:hAnsi="Arial" w:cs="Arial"/>
                <w:sz w:val="20"/>
              </w:rPr>
              <w:softHyphen/>
              <w:t>сти</w:t>
            </w:r>
          </w:p>
        </w:tc>
        <w:tc>
          <w:tcPr>
            <w:tcW w:w="856" w:type="pct"/>
            <w:vMerge w:val="restart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Проект</w:t>
            </w:r>
          </w:p>
        </w:tc>
        <w:tc>
          <w:tcPr>
            <w:tcW w:w="1098" w:type="pct"/>
            <w:gridSpan w:val="2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Проектная мощность </w:t>
            </w:r>
          </w:p>
        </w:tc>
        <w:tc>
          <w:tcPr>
            <w:tcW w:w="637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Объем инвестиций,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млн. руб</w:t>
            </w:r>
            <w:r>
              <w:rPr>
                <w:rFonts w:ascii="Arial" w:hAnsi="Arial" w:cs="Arial"/>
                <w:sz w:val="20"/>
              </w:rPr>
              <w:softHyphen/>
            </w:r>
          </w:p>
        </w:tc>
        <w:tc>
          <w:tcPr>
            <w:tcW w:w="519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т.ч. кредиты,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млн. руб</w:t>
            </w:r>
          </w:p>
        </w:tc>
        <w:tc>
          <w:tcPr>
            <w:tcW w:w="492" w:type="pct"/>
            <w:vMerge w:val="restart"/>
            <w:vAlign w:val="center"/>
          </w:tcPr>
          <w:p w:rsidR="00D22663" w:rsidRDefault="00700C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Новые рабочие места, ед</w:t>
            </w:r>
          </w:p>
        </w:tc>
        <w:tc>
          <w:tcPr>
            <w:tcW w:w="536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Срок ввода проекта</w:t>
            </w:r>
          </w:p>
        </w:tc>
      </w:tr>
      <w:tr w:rsidR="00D22663">
        <w:trPr>
          <w:cantSplit/>
        </w:trPr>
        <w:tc>
          <w:tcPr>
            <w:tcW w:w="862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6" w:type="pct"/>
            <w:vMerge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6" w:type="pc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строительство</w:t>
            </w:r>
          </w:p>
        </w:tc>
        <w:tc>
          <w:tcPr>
            <w:tcW w:w="592" w:type="pct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реконструкция, модернизация</w:t>
            </w:r>
          </w:p>
        </w:tc>
        <w:tc>
          <w:tcPr>
            <w:tcW w:w="637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9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6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2663">
        <w:tc>
          <w:tcPr>
            <w:tcW w:w="862" w:type="pct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56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Зерносушилка</w:t>
            </w:r>
          </w:p>
        </w:tc>
        <w:tc>
          <w:tcPr>
            <w:tcW w:w="506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 тонн/час</w:t>
            </w:r>
          </w:p>
        </w:tc>
        <w:tc>
          <w:tcPr>
            <w:tcW w:w="637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9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92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36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D22663">
        <w:tc>
          <w:tcPr>
            <w:tcW w:w="862" w:type="pct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т.д.</w:t>
            </w:r>
          </w:p>
        </w:tc>
        <w:tc>
          <w:tcPr>
            <w:tcW w:w="856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Зерносклад</w:t>
            </w:r>
          </w:p>
        </w:tc>
        <w:tc>
          <w:tcPr>
            <w:tcW w:w="506" w:type="pct"/>
          </w:tcPr>
          <w:p w:rsidR="00D22663" w:rsidRDefault="00700C69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приобретение</w:t>
            </w:r>
          </w:p>
        </w:tc>
        <w:tc>
          <w:tcPr>
            <w:tcW w:w="592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 тонн</w:t>
            </w:r>
          </w:p>
        </w:tc>
        <w:tc>
          <w:tcPr>
            <w:tcW w:w="637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0,2</w:t>
            </w:r>
          </w:p>
        </w:tc>
        <w:tc>
          <w:tcPr>
            <w:tcW w:w="519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92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36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  <w:tr w:rsidR="00D22663">
        <w:tc>
          <w:tcPr>
            <w:tcW w:w="862" w:type="pct"/>
            <w:vAlign w:val="center"/>
          </w:tcPr>
          <w:p w:rsidR="00D22663" w:rsidRDefault="00700C69">
            <w:pPr>
              <w:pStyle w:val="2"/>
            </w:pPr>
            <w:r>
              <w:t>Итого по району</w:t>
            </w:r>
          </w:p>
        </w:tc>
        <w:tc>
          <w:tcPr>
            <w:tcW w:w="856" w:type="pct"/>
          </w:tcPr>
          <w:p w:rsidR="00D22663" w:rsidRDefault="003C386D" w:rsidP="003C386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Овощехранилище</w:t>
            </w:r>
            <w:r w:rsidR="000106B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06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2" w:type="pct"/>
          </w:tcPr>
          <w:p w:rsidR="00D22663" w:rsidRDefault="000106B2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 тонн</w:t>
            </w:r>
          </w:p>
        </w:tc>
        <w:tc>
          <w:tcPr>
            <w:tcW w:w="637" w:type="pct"/>
          </w:tcPr>
          <w:p w:rsidR="00D22663" w:rsidRDefault="00C1605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9" w:type="pct"/>
          </w:tcPr>
          <w:p w:rsidR="00D22663" w:rsidRDefault="000106B2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92" w:type="pct"/>
          </w:tcPr>
          <w:p w:rsidR="00D22663" w:rsidRDefault="000106B2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36" w:type="pct"/>
          </w:tcPr>
          <w:p w:rsidR="00D22663" w:rsidRDefault="000106B2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</w:t>
            </w:r>
          </w:p>
        </w:tc>
      </w:tr>
    </w:tbl>
    <w:p w:rsidR="00D22663" w:rsidRDefault="00D22663">
      <w:pPr>
        <w:jc w:val="both"/>
        <w:rPr>
          <w:rFonts w:ascii="Arial" w:hAnsi="Arial" w:cs="Arial"/>
        </w:rPr>
      </w:pPr>
    </w:p>
    <w:p w:rsidR="00D22663" w:rsidRDefault="00700C69">
      <w:pPr>
        <w:pStyle w:val="3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 xml:space="preserve">Инвестиции по животноводству, включая рыбоводство, в 2019 году (Белозерский район) </w:t>
      </w:r>
    </w:p>
    <w:p w:rsidR="00D22663" w:rsidRDefault="00D22663">
      <w:pPr>
        <w:pStyle w:val="3"/>
        <w:spacing w:line="360" w:lineRule="auto"/>
        <w:jc w:val="right"/>
        <w:rPr>
          <w:rFonts w:ascii="Arial" w:hAnsi="Arial"/>
          <w:b w:val="0"/>
          <w:sz w:val="24"/>
          <w:szCs w:val="24"/>
        </w:rPr>
      </w:pP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2712"/>
        <w:gridCol w:w="1603"/>
        <w:gridCol w:w="1878"/>
        <w:gridCol w:w="2017"/>
        <w:gridCol w:w="1642"/>
        <w:gridCol w:w="1276"/>
        <w:gridCol w:w="1261"/>
      </w:tblGrid>
      <w:tr w:rsidR="00D22663">
        <w:trPr>
          <w:cantSplit/>
        </w:trPr>
        <w:tc>
          <w:tcPr>
            <w:tcW w:w="903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хозяйств всех форм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собственности</w:t>
            </w:r>
          </w:p>
        </w:tc>
        <w:tc>
          <w:tcPr>
            <w:tcW w:w="897" w:type="pct"/>
            <w:vMerge w:val="restart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Проект</w:t>
            </w:r>
          </w:p>
        </w:tc>
        <w:tc>
          <w:tcPr>
            <w:tcW w:w="1151" w:type="pct"/>
            <w:gridSpan w:val="2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Проектная мощность </w:t>
            </w:r>
          </w:p>
        </w:tc>
        <w:tc>
          <w:tcPr>
            <w:tcW w:w="667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Объем инвестиций,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млн. руб.</w:t>
            </w:r>
          </w:p>
        </w:tc>
        <w:tc>
          <w:tcPr>
            <w:tcW w:w="543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т.ч. кредиты,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млн. руб.</w:t>
            </w:r>
          </w:p>
        </w:tc>
        <w:tc>
          <w:tcPr>
            <w:tcW w:w="422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Новые рабочие места, ед.</w:t>
            </w:r>
          </w:p>
        </w:tc>
        <w:tc>
          <w:tcPr>
            <w:tcW w:w="417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Срок ввода проекта</w:t>
            </w:r>
          </w:p>
        </w:tc>
      </w:tr>
      <w:tr w:rsidR="00D22663">
        <w:trPr>
          <w:cantSplit/>
        </w:trPr>
        <w:tc>
          <w:tcPr>
            <w:tcW w:w="903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строительство</w:t>
            </w:r>
          </w:p>
        </w:tc>
        <w:tc>
          <w:tcPr>
            <w:tcW w:w="621" w:type="pct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реконструкция, модернизация</w:t>
            </w:r>
          </w:p>
        </w:tc>
        <w:tc>
          <w:tcPr>
            <w:tcW w:w="667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2663">
        <w:tc>
          <w:tcPr>
            <w:tcW w:w="903" w:type="pct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  <w:r w:rsidR="0034481D">
              <w:rPr>
                <w:rFonts w:ascii="Arial" w:hAnsi="Arial" w:cs="Arial"/>
                <w:sz w:val="20"/>
              </w:rPr>
              <w:t>ИП Глава КФХ Копылов С.В.</w:t>
            </w:r>
          </w:p>
        </w:tc>
        <w:tc>
          <w:tcPr>
            <w:tcW w:w="897" w:type="pct"/>
          </w:tcPr>
          <w:p w:rsidR="0034481D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Разведение КРС</w:t>
            </w:r>
          </w:p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мясного направления</w:t>
            </w:r>
          </w:p>
        </w:tc>
        <w:tc>
          <w:tcPr>
            <w:tcW w:w="530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голов</w:t>
            </w:r>
          </w:p>
        </w:tc>
        <w:tc>
          <w:tcPr>
            <w:tcW w:w="621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</w:t>
            </w:r>
          </w:p>
        </w:tc>
        <w:tc>
          <w:tcPr>
            <w:tcW w:w="543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7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2019 год</w:t>
            </w:r>
          </w:p>
        </w:tc>
      </w:tr>
      <w:tr w:rsidR="00D22663">
        <w:tc>
          <w:tcPr>
            <w:tcW w:w="903" w:type="pct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т.д.</w:t>
            </w:r>
          </w:p>
        </w:tc>
        <w:tc>
          <w:tcPr>
            <w:tcW w:w="897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2663">
        <w:tc>
          <w:tcPr>
            <w:tcW w:w="903" w:type="pct"/>
            <w:vAlign w:val="center"/>
          </w:tcPr>
          <w:p w:rsidR="00D22663" w:rsidRDefault="00700C69">
            <w:pPr>
              <w:pStyle w:val="2"/>
            </w:pPr>
            <w:r>
              <w:t>Итого по району</w:t>
            </w:r>
          </w:p>
        </w:tc>
        <w:tc>
          <w:tcPr>
            <w:tcW w:w="897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0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2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7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22663" w:rsidRDefault="00D22663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204"/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2"/>
        <w:gridCol w:w="1604"/>
        <w:gridCol w:w="1875"/>
        <w:gridCol w:w="2018"/>
        <w:gridCol w:w="2447"/>
      </w:tblGrid>
      <w:tr w:rsidR="00D22663">
        <w:trPr>
          <w:cantSplit/>
        </w:trPr>
        <w:tc>
          <w:tcPr>
            <w:tcW w:w="1280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Наименование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хозяйств всех форм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собственно</w:t>
            </w:r>
            <w:r>
              <w:rPr>
                <w:rFonts w:ascii="Arial" w:hAnsi="Arial" w:cs="Arial"/>
                <w:sz w:val="20"/>
              </w:rPr>
              <w:softHyphen/>
              <w:t>сти</w:t>
            </w:r>
          </w:p>
        </w:tc>
        <w:tc>
          <w:tcPr>
            <w:tcW w:w="1629" w:type="pct"/>
            <w:gridSpan w:val="2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Приобретение племенного скота,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голов</w:t>
            </w:r>
          </w:p>
        </w:tc>
        <w:tc>
          <w:tcPr>
            <w:tcW w:w="945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Объем инвестиций,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млн. руб.</w:t>
            </w:r>
          </w:p>
        </w:tc>
        <w:tc>
          <w:tcPr>
            <w:tcW w:w="1146" w:type="pct"/>
            <w:vMerge w:val="restar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т.ч. кредиты, </w:t>
            </w:r>
          </w:p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млн. руб.</w:t>
            </w:r>
          </w:p>
        </w:tc>
      </w:tr>
      <w:tr w:rsidR="00D22663">
        <w:trPr>
          <w:cantSplit/>
        </w:trPr>
        <w:tc>
          <w:tcPr>
            <w:tcW w:w="1280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КРС</w:t>
            </w:r>
          </w:p>
        </w:tc>
        <w:tc>
          <w:tcPr>
            <w:tcW w:w="878" w:type="pct"/>
            <w:vAlign w:val="center"/>
          </w:tcPr>
          <w:p w:rsidR="00D22663" w:rsidRDefault="00700C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свиней</w:t>
            </w:r>
          </w:p>
        </w:tc>
        <w:tc>
          <w:tcPr>
            <w:tcW w:w="945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pct"/>
            <w:vMerge/>
            <w:vAlign w:val="center"/>
          </w:tcPr>
          <w:p w:rsidR="00D22663" w:rsidRDefault="00D2266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2663">
        <w:tc>
          <w:tcPr>
            <w:tcW w:w="1280" w:type="pct"/>
            <w:vAlign w:val="center"/>
          </w:tcPr>
          <w:p w:rsidR="00D22663" w:rsidRPr="000106B2" w:rsidRDefault="000106B2" w:rsidP="000106B2">
            <w:pPr>
              <w:pStyle w:val="af1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КФХ</w:t>
            </w:r>
          </w:p>
        </w:tc>
        <w:tc>
          <w:tcPr>
            <w:tcW w:w="751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878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1146" w:type="pct"/>
          </w:tcPr>
          <w:p w:rsidR="00D22663" w:rsidRDefault="000106B2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D22663">
        <w:tc>
          <w:tcPr>
            <w:tcW w:w="1280" w:type="pct"/>
            <w:vAlign w:val="center"/>
          </w:tcPr>
          <w:p w:rsidR="00D22663" w:rsidRDefault="00700C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т.д.</w:t>
            </w:r>
          </w:p>
        </w:tc>
        <w:tc>
          <w:tcPr>
            <w:tcW w:w="751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8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6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22663">
        <w:tc>
          <w:tcPr>
            <w:tcW w:w="1280" w:type="pct"/>
            <w:vAlign w:val="center"/>
          </w:tcPr>
          <w:p w:rsidR="00D22663" w:rsidRDefault="00700C69">
            <w:pPr>
              <w:pStyle w:val="2"/>
            </w:pPr>
            <w:r>
              <w:t>Итого по району</w:t>
            </w:r>
          </w:p>
        </w:tc>
        <w:tc>
          <w:tcPr>
            <w:tcW w:w="751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878" w:type="pct"/>
          </w:tcPr>
          <w:p w:rsidR="00D22663" w:rsidRDefault="00D22663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45" w:type="pct"/>
          </w:tcPr>
          <w:p w:rsidR="00D22663" w:rsidRDefault="0034481D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13,5</w:t>
            </w:r>
          </w:p>
        </w:tc>
        <w:tc>
          <w:tcPr>
            <w:tcW w:w="1146" w:type="pct"/>
          </w:tcPr>
          <w:p w:rsidR="00D22663" w:rsidRDefault="000106B2">
            <w:pPr>
              <w:ind w:left="-57" w:right="-5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D22663" w:rsidRDefault="00700C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22663">
      <w:headerReference w:type="default" r:id="rId9"/>
      <w:pgSz w:w="16838" w:h="11906" w:orient="landscape"/>
      <w:pgMar w:top="1418" w:right="567" w:bottom="567" w:left="567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D9" w:rsidRDefault="00A67ED9">
      <w:r>
        <w:separator/>
      </w:r>
    </w:p>
  </w:endnote>
  <w:endnote w:type="continuationSeparator" w:id="0">
    <w:p w:rsidR="00A67ED9" w:rsidRDefault="00A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D9" w:rsidRDefault="00A67ED9">
      <w:r>
        <w:separator/>
      </w:r>
    </w:p>
  </w:footnote>
  <w:footnote w:type="continuationSeparator" w:id="0">
    <w:p w:rsidR="00A67ED9" w:rsidRDefault="00A6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69" w:rsidRDefault="00700C69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FB644E">
      <w:rPr>
        <w:noProof/>
      </w:rPr>
      <w:t>2</w:t>
    </w:r>
    <w:r>
      <w:rPr>
        <w:noProof/>
      </w:rPr>
      <w:fldChar w:fldCharType="end"/>
    </w:r>
  </w:p>
  <w:p w:rsidR="00700C69" w:rsidRDefault="00700C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6E86"/>
    <w:multiLevelType w:val="hybridMultilevel"/>
    <w:tmpl w:val="05CCB2E4"/>
    <w:lvl w:ilvl="0" w:tplc="83C0D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814E9E"/>
    <w:multiLevelType w:val="hybridMultilevel"/>
    <w:tmpl w:val="BDF0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63"/>
    <w:rsid w:val="000106B2"/>
    <w:rsid w:val="00016434"/>
    <w:rsid w:val="001042A7"/>
    <w:rsid w:val="001561D5"/>
    <w:rsid w:val="001D0E27"/>
    <w:rsid w:val="00285087"/>
    <w:rsid w:val="0034481D"/>
    <w:rsid w:val="003C386D"/>
    <w:rsid w:val="00566BE6"/>
    <w:rsid w:val="005C0CC4"/>
    <w:rsid w:val="00700C69"/>
    <w:rsid w:val="00873C4A"/>
    <w:rsid w:val="008938E4"/>
    <w:rsid w:val="008A3B58"/>
    <w:rsid w:val="00903E15"/>
    <w:rsid w:val="00A67ED9"/>
    <w:rsid w:val="00C16053"/>
    <w:rsid w:val="00C32E18"/>
    <w:rsid w:val="00D22663"/>
    <w:rsid w:val="00DD7E26"/>
    <w:rsid w:val="00E0204A"/>
    <w:rsid w:val="00E83F8C"/>
    <w:rsid w:val="00F01804"/>
    <w:rsid w:val="00F75B69"/>
    <w:rsid w:val="00FB25E0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pPr>
      <w:keepNext/>
      <w:suppressAutoHyphens w:val="0"/>
      <w:outlineLvl w:val="1"/>
    </w:pPr>
    <w:rPr>
      <w:rFonts w:ascii="Arial" w:hAnsi="Arial" w:cs="Arial"/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locked/>
    <w:pPr>
      <w:keepNext/>
      <w:suppressAutoHyphens w:val="0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7"/>
    <w:uiPriority w:val="99"/>
  </w:style>
  <w:style w:type="paragraph" w:styleId="aa">
    <w:name w:val="Title"/>
    <w:basedOn w:val="a"/>
    <w:link w:val="ab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pPr>
      <w:suppressLineNumbers/>
    </w:pPr>
  </w:style>
  <w:style w:type="paragraph" w:customStyle="1" w:styleId="ad">
    <w:name w:val="Заглавие"/>
    <w:basedOn w:val="a"/>
    <w:uiPriority w:val="99"/>
    <w:pPr>
      <w:suppressLineNumbers/>
      <w:spacing w:before="120" w:after="120"/>
    </w:pPr>
    <w:rPr>
      <w:i/>
      <w:iCs/>
    </w:rPr>
  </w:style>
  <w:style w:type="paragraph" w:styleId="ae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12"/>
    <w:uiPriority w:val="99"/>
    <w:semiHidden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f1">
    <w:name w:val="List Paragraph"/>
    <w:basedOn w:val="a"/>
    <w:uiPriority w:val="99"/>
    <w:qFormat/>
    <w:pPr>
      <w:ind w:left="720"/>
    </w:pPr>
  </w:style>
  <w:style w:type="table" w:styleId="af2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szCs w:val="20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0">
    <w:name w:val="xl30"/>
    <w:basedOn w:val="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pPr>
      <w:keepNext/>
      <w:suppressAutoHyphens w:val="0"/>
      <w:outlineLvl w:val="1"/>
    </w:pPr>
    <w:rPr>
      <w:rFonts w:ascii="Arial" w:hAnsi="Arial" w:cs="Arial"/>
      <w:b/>
      <w:bCs/>
      <w:sz w:val="22"/>
      <w:szCs w:val="20"/>
    </w:rPr>
  </w:style>
  <w:style w:type="paragraph" w:styleId="3">
    <w:name w:val="heading 3"/>
    <w:basedOn w:val="a"/>
    <w:next w:val="a"/>
    <w:link w:val="30"/>
    <w:qFormat/>
    <w:locked/>
    <w:pPr>
      <w:keepNext/>
      <w:suppressAutoHyphens w:val="0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"/>
    <w:basedOn w:val="a7"/>
    <w:uiPriority w:val="99"/>
  </w:style>
  <w:style w:type="paragraph" w:styleId="aa">
    <w:name w:val="Title"/>
    <w:basedOn w:val="a"/>
    <w:link w:val="ab"/>
    <w:uiPriority w:val="99"/>
    <w:qFormat/>
    <w:pPr>
      <w:suppressLineNumbers/>
      <w:spacing w:before="120" w:after="120"/>
    </w:pPr>
    <w:rPr>
      <w:i/>
      <w:iCs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semiHidden/>
    <w:pPr>
      <w:suppressLineNumbers/>
    </w:pPr>
  </w:style>
  <w:style w:type="paragraph" w:customStyle="1" w:styleId="ad">
    <w:name w:val="Заглавие"/>
    <w:basedOn w:val="a"/>
    <w:uiPriority w:val="99"/>
    <w:pPr>
      <w:suppressLineNumbers/>
      <w:spacing w:before="120" w:after="120"/>
    </w:pPr>
    <w:rPr>
      <w:i/>
      <w:iCs/>
    </w:rPr>
  </w:style>
  <w:style w:type="paragraph" w:styleId="ae">
    <w:name w:val="header"/>
    <w:basedOn w:val="a"/>
    <w:link w:val="10"/>
    <w:uiPriority w:val="99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11"/>
    <w:uiPriority w:val="99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12"/>
    <w:uiPriority w:val="99"/>
    <w:semiHidden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0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f1">
    <w:name w:val="List Paragraph"/>
    <w:basedOn w:val="a"/>
    <w:uiPriority w:val="99"/>
    <w:qFormat/>
    <w:pPr>
      <w:ind w:left="720"/>
    </w:pPr>
  </w:style>
  <w:style w:type="table" w:styleId="af2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szCs w:val="20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0">
    <w:name w:val="xl30"/>
    <w:basedOn w:val="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8BCD-CC7D-48CF-9029-A15D524E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Arm-</cp:lastModifiedBy>
  <cp:revision>75</cp:revision>
  <cp:lastPrinted>2019-02-04T04:01:00Z</cp:lastPrinted>
  <dcterms:created xsi:type="dcterms:W3CDTF">2018-11-01T04:47:00Z</dcterms:created>
  <dcterms:modified xsi:type="dcterms:W3CDTF">2019-02-04T04:02:00Z</dcterms:modified>
</cp:coreProperties>
</file>