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CD" w:rsidRPr="00CC3ECD" w:rsidRDefault="00CC3ECD" w:rsidP="00CC3EC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3E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Белозерская районная Дума </w:t>
      </w:r>
    </w:p>
    <w:p w:rsidR="00CC3ECD" w:rsidRPr="00CC3ECD" w:rsidRDefault="00CC3ECD" w:rsidP="00CC3ECD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3E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Курганской области</w:t>
      </w:r>
    </w:p>
    <w:p w:rsidR="00CC3ECD" w:rsidRPr="00CC3ECD" w:rsidRDefault="00CC3ECD" w:rsidP="00CC3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ECD" w:rsidRPr="00CC3ECD" w:rsidRDefault="00CC3ECD" w:rsidP="00CC3ECD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C3EC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CC3ECD" w:rsidRPr="00CC3ECD" w:rsidRDefault="00CC3ECD" w:rsidP="00CC3E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ECD" w:rsidRPr="00CC3ECD" w:rsidRDefault="00CC3ECD" w:rsidP="00CC3E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608D0">
        <w:rPr>
          <w:rFonts w:ascii="Times New Roman" w:eastAsia="Times New Roman" w:hAnsi="Times New Roman" w:cs="Times New Roman"/>
          <w:sz w:val="24"/>
          <w:szCs w:val="24"/>
          <w:lang w:eastAsia="ru-RU"/>
        </w:rPr>
        <w:t>«26» июля</w:t>
      </w:r>
      <w:r w:rsidR="00B9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№ 192</w:t>
      </w:r>
      <w:bookmarkStart w:id="0" w:name="_GoBack"/>
      <w:bookmarkEnd w:id="0"/>
    </w:p>
    <w:p w:rsidR="00CC3ECD" w:rsidRPr="00CC3ECD" w:rsidRDefault="00CC3ECD" w:rsidP="00CC3E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с. Белозерское</w:t>
      </w:r>
    </w:p>
    <w:p w:rsidR="00CC3ECD" w:rsidRPr="00CC3ECD" w:rsidRDefault="00CC3ECD" w:rsidP="00CC3E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ECD" w:rsidRPr="00CC3ECD" w:rsidRDefault="00CC3ECD" w:rsidP="00CC3EC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ECD" w:rsidRPr="00CC3ECD" w:rsidRDefault="00CC3ECD" w:rsidP="00CC3EC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ECD" w:rsidRPr="00CC3ECD" w:rsidRDefault="00CC3ECD" w:rsidP="00CC3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принятии муниципальным  образованием Белозерского района от Нижнетобольного сельсовета Белозерского района части полномочий по решению вопросов местного значения в сфере культуры </w:t>
      </w:r>
    </w:p>
    <w:p w:rsidR="00CC3ECD" w:rsidRPr="00CC3ECD" w:rsidRDefault="00CC3ECD" w:rsidP="00CC3ECD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ECD" w:rsidRPr="00CC3ECD" w:rsidRDefault="00CC3ECD" w:rsidP="00CC3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</w:t>
      </w:r>
      <w:proofErr w:type="gramStart"/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4 статьи 15 Федерального закона от 6 октября 2003 года №131-ФЗ «Об общих принципах организации местного самоуправления в Российской Федерации», решением </w:t>
      </w:r>
      <w:proofErr w:type="spellStart"/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Нижнетобольной</w:t>
      </w:r>
      <w:proofErr w:type="spellEnd"/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Думы от 14 марта 2018 года № 6 «О передаче части полномочий по организации библиотечного обслуживания населения, комплектования и обеспечения сохранности библиотечных фондов библиотек поселения», Уставом Белозерского района Курганской области, Белозерская районная Дума </w:t>
      </w:r>
    </w:p>
    <w:p w:rsidR="00CC3ECD" w:rsidRPr="00CC3ECD" w:rsidRDefault="00CC3ECD" w:rsidP="00CC3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CC3ECD" w:rsidRPr="00CC3ECD" w:rsidRDefault="00CC3ECD" w:rsidP="00CC3EC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полномочия в части решения вопросов местного значения в сфере культуры</w:t>
      </w:r>
      <w:r w:rsidRPr="00CC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уровня Нижнетобольного сельсовета на уровень Белозерского района</w:t>
      </w:r>
      <w:r w:rsidRPr="00CC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C3ECD" w:rsidRPr="00CC3ECD" w:rsidRDefault="00CC3ECD" w:rsidP="00CC3ECD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Администрации Белозерского района</w:t>
      </w:r>
      <w:r w:rsidRPr="00CC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Администрацией  Нижнетобольного сельсовета Белозерского района о принятии части полномочий по решению вопросов местного значения в сфере культуры: по организации библиотечного обслуживания населения, комплектования и обеспечения сохранности библиотечных фондов библиотек поселения.</w:t>
      </w:r>
    </w:p>
    <w:p w:rsidR="00CC3ECD" w:rsidRPr="00CC3ECD" w:rsidRDefault="00CC3ECD" w:rsidP="00CC3E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Указанное в пункте 2 настоящего решения соглашение заключить на срок с 1 ноября  2018 года по 31 декабря  2021 года.</w:t>
      </w:r>
    </w:p>
    <w:p w:rsidR="00CC3ECD" w:rsidRPr="00CC3ECD" w:rsidRDefault="00CC3ECD" w:rsidP="00CC3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Предусмотреть в бюджете Белозерского района на 2018-2021 годы межбюджетные трансферты, предоставляемые из бюджета Нижнетобольного сельсовета </w:t>
      </w:r>
      <w:proofErr w:type="gramStart"/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Белозерского района: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07"/>
        <w:gridCol w:w="3736"/>
        <w:gridCol w:w="1203"/>
        <w:gridCol w:w="1178"/>
        <w:gridCol w:w="1190"/>
        <w:gridCol w:w="1157"/>
      </w:tblGrid>
      <w:tr w:rsidR="00CC3ECD" w:rsidRPr="00CC3ECD" w:rsidTr="00CC3ECD">
        <w:trPr>
          <w:trHeight w:val="183"/>
        </w:trPr>
        <w:tc>
          <w:tcPr>
            <w:tcW w:w="28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3E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3EC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270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Размер межбюджетных трансфертов</w:t>
            </w:r>
          </w:p>
        </w:tc>
      </w:tr>
      <w:tr w:rsidR="00CC3ECD" w:rsidRPr="00CC3ECD" w:rsidTr="00CC3ECD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ECD" w:rsidRPr="00CC3ECD" w:rsidRDefault="00CC3ECD" w:rsidP="00CC3E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ECD" w:rsidRPr="00CC3ECD" w:rsidRDefault="00CC3ECD" w:rsidP="00CC3E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CC3ECD" w:rsidRPr="00CC3ECD" w:rsidTr="00CC3ECD"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ECD">
              <w:rPr>
                <w:rFonts w:ascii="Times New Roman" w:hAnsi="Times New Roman"/>
                <w:sz w:val="24"/>
                <w:szCs w:val="24"/>
              </w:rPr>
              <w:t>Нижнетобольный</w:t>
            </w:r>
            <w:proofErr w:type="spellEnd"/>
            <w:r w:rsidRPr="00CC3ECD">
              <w:rPr>
                <w:rFonts w:ascii="Times New Roman" w:hAnsi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6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6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ECD" w:rsidRPr="00CC3ECD" w:rsidRDefault="00CC3ECD" w:rsidP="00CC3EC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3ECD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</w:tr>
    </w:tbl>
    <w:p w:rsidR="00CC3ECD" w:rsidRPr="00CC3ECD" w:rsidRDefault="00CC3ECD" w:rsidP="00CC3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ECD" w:rsidRPr="00CC3ECD" w:rsidRDefault="00CC3ECD" w:rsidP="00CC3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Опубликовать настоящее решение путем размещения на официальном сайте Администрации Белозерского района в сети «Интернет». </w:t>
      </w:r>
    </w:p>
    <w:p w:rsidR="00CC3ECD" w:rsidRPr="00CC3ECD" w:rsidRDefault="00CC3ECD" w:rsidP="00CC3ECD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CD">
        <w:rPr>
          <w:rFonts w:ascii="Times New Roman" w:eastAsia="Calibri" w:hAnsi="Times New Roman" w:cs="Times New Roman"/>
          <w:sz w:val="24"/>
          <w:szCs w:val="24"/>
        </w:rPr>
        <w:t xml:space="preserve">  6. </w:t>
      </w:r>
      <w:proofErr w:type="gramStart"/>
      <w:r w:rsidRPr="00CC3EC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C3ECD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 и нормотворческой деятельности. </w:t>
      </w:r>
    </w:p>
    <w:p w:rsidR="00CC3ECD" w:rsidRPr="00CC3ECD" w:rsidRDefault="00CC3ECD" w:rsidP="00CC3ECD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ECD" w:rsidRPr="00CC3ECD" w:rsidRDefault="00CC3ECD" w:rsidP="00CC3ECD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ECD">
        <w:rPr>
          <w:rFonts w:ascii="Times New Roman" w:eastAsia="Calibri" w:hAnsi="Times New Roman" w:cs="Times New Roman"/>
          <w:sz w:val="24"/>
          <w:szCs w:val="24"/>
        </w:rPr>
        <w:t xml:space="preserve">Председатель Белозерской районной Думы         </w:t>
      </w:r>
      <w:r w:rsidR="009608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Т.В. </w:t>
      </w:r>
      <w:proofErr w:type="spellStart"/>
      <w:r w:rsidR="009608D0">
        <w:rPr>
          <w:rFonts w:ascii="Times New Roman" w:eastAsia="Calibri" w:hAnsi="Times New Roman" w:cs="Times New Roman"/>
          <w:sz w:val="24"/>
          <w:szCs w:val="24"/>
        </w:rPr>
        <w:t>Еланцева</w:t>
      </w:r>
      <w:proofErr w:type="spellEnd"/>
    </w:p>
    <w:p w:rsidR="00CC3ECD" w:rsidRPr="00CC3ECD" w:rsidRDefault="00CC3ECD" w:rsidP="00CC3ECD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4DD" w:rsidRDefault="00CC3ECD" w:rsidP="00CC3ECD"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Глава Белозерского района                                                                             В.В. </w:t>
      </w:r>
      <w:proofErr w:type="spellStart"/>
      <w:r w:rsidRPr="00CC3E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Терёхи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</w:p>
    <w:sectPr w:rsidR="00FA14DD" w:rsidSect="00CC3E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15C5E"/>
    <w:multiLevelType w:val="hybridMultilevel"/>
    <w:tmpl w:val="0E5E7B6E"/>
    <w:lvl w:ilvl="0" w:tplc="CD2EE17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A4"/>
    <w:rsid w:val="009608D0"/>
    <w:rsid w:val="00A811A4"/>
    <w:rsid w:val="00B9114A"/>
    <w:rsid w:val="00CC3ECD"/>
    <w:rsid w:val="00F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3E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3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3E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3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Arm-Duma</dc:creator>
  <cp:keywords/>
  <dc:description/>
  <cp:lastModifiedBy>Arm-Duma</cp:lastModifiedBy>
  <cp:revision>7</cp:revision>
  <cp:lastPrinted>2018-07-25T07:20:00Z</cp:lastPrinted>
  <dcterms:created xsi:type="dcterms:W3CDTF">2018-07-17T05:44:00Z</dcterms:created>
  <dcterms:modified xsi:type="dcterms:W3CDTF">2018-07-25T07:20:00Z</dcterms:modified>
</cp:coreProperties>
</file>