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F1" w:rsidRDefault="00C438F1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Pr="00507D1D" w:rsidRDefault="00507D1D" w:rsidP="00657E3C">
      <w:pPr>
        <w:spacing w:after="0" w:line="240" w:lineRule="auto"/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</w:pP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507D1D" w:rsidTr="00507D1D">
        <w:tc>
          <w:tcPr>
            <w:tcW w:w="4361" w:type="dxa"/>
          </w:tcPr>
          <w:p w:rsidR="00507D1D" w:rsidRDefault="00507D1D" w:rsidP="00657E3C">
            <w:pPr>
              <w:rPr>
                <w:rFonts w:ascii="PT Astra Sans" w:hAnsi="PT Astra Sans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0B7C1D" wp14:editId="32A5565A">
                  <wp:extent cx="2390775" cy="1361414"/>
                  <wp:effectExtent l="0" t="0" r="0" b="0"/>
                  <wp:docPr id="2" name="Рисунок 2" descr="http://czn.kurganobl.ru/assets/images/photo2016/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zn.kurganobl.ru/assets/images/photo2016/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840" cy="136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507D1D" w:rsidRDefault="00507D1D" w:rsidP="00507D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ans" w:hAnsi="PT Astra Sans" w:cs="Arial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Pr="00507D1D">
              <w:rPr>
                <w:rFonts w:ascii="PT Astra Sans" w:hAnsi="PT Astra Sans" w:cs="Arial"/>
                <w:color w:val="000000"/>
                <w:sz w:val="24"/>
                <w:szCs w:val="24"/>
                <w:shd w:val="clear" w:color="auto" w:fill="FFFFFF"/>
              </w:rPr>
              <w:t>Работник, получающий "серую" зарплату, то есть зарплату, с которой не уплачиваются</w:t>
            </w:r>
          </w:p>
          <w:p w:rsidR="00507D1D" w:rsidRDefault="00507D1D" w:rsidP="00507D1D">
            <w:pPr>
              <w:jc w:val="both"/>
              <w:rPr>
                <w:rFonts w:ascii="PT Astra Sans" w:hAnsi="PT Astra Sans" w:cs="Arial"/>
                <w:color w:val="000000"/>
                <w:sz w:val="24"/>
                <w:szCs w:val="24"/>
                <w:shd w:val="clear" w:color="auto" w:fill="FFFFFF"/>
              </w:rPr>
            </w:pPr>
            <w:r w:rsidRPr="00507D1D">
              <w:rPr>
                <w:rFonts w:ascii="PT Astra Sans" w:hAnsi="PT Astra Sans" w:cs="Arial"/>
                <w:color w:val="000000"/>
                <w:sz w:val="24"/>
                <w:szCs w:val="24"/>
                <w:shd w:val="clear" w:color="auto" w:fill="FFFFFF"/>
              </w:rPr>
              <w:t>налоги, должен осознавать все негативные последствия, к которым это может привести</w:t>
            </w:r>
            <w:r>
              <w:rPr>
                <w:rFonts w:ascii="PT Astra Sans" w:hAnsi="PT Astra Sans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07D1D">
              <w:rPr>
                <w:rFonts w:ascii="PT Astra Sans" w:hAnsi="PT Astra Sans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7D1D">
              <w:rPr>
                <w:rFonts w:ascii="PT Astra Sans" w:hAnsi="PT Astra Sans" w:cs="Arial"/>
                <w:color w:val="000000"/>
                <w:sz w:val="24"/>
                <w:szCs w:val="24"/>
                <w:shd w:val="clear" w:color="auto" w:fill="FFFFFF"/>
              </w:rPr>
              <w:t xml:space="preserve">Выплата "серой" зарплаты производится исключительно по воле работодателя на страх и риск работника. Ни ее размер, ни порядок выплаты, ни срок выплаты не закреплены, как правило, никакими документами. </w:t>
            </w:r>
          </w:p>
        </w:tc>
      </w:tr>
    </w:tbl>
    <w:p w:rsidR="00C438F1" w:rsidRPr="00507D1D" w:rsidRDefault="00507D1D" w:rsidP="00507D1D">
      <w:pPr>
        <w:spacing w:after="0" w:line="240" w:lineRule="auto"/>
        <w:ind w:firstLine="709"/>
        <w:rPr>
          <w:rFonts w:ascii="PT Astra Sans" w:eastAsia="Times New Roman" w:hAnsi="PT Astra Sans" w:cs="Arial"/>
          <w:color w:val="000000"/>
          <w:sz w:val="24"/>
          <w:szCs w:val="24"/>
          <w:shd w:val="clear" w:color="auto" w:fill="FFFFFF"/>
          <w:lang w:eastAsia="ru-RU"/>
        </w:rPr>
      </w:pP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Поэтому работодатель может прекратить выплаты в любой момент и работнику будет очень проблематично что-то получить в такой ситуации.</w:t>
      </w:r>
      <w:r w:rsidRPr="00507D1D">
        <w:rPr>
          <w:rFonts w:ascii="PT Astra Sans" w:hAnsi="PT Astra Sans" w:cs="Arial"/>
          <w:color w:val="000000"/>
          <w:sz w:val="24"/>
          <w:szCs w:val="24"/>
        </w:rPr>
        <w:br/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          </w:t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На указанные суммы не распространяются нормы законодательства, регулирующие трудовую деятельность работника и его социальное обеспечение.</w:t>
      </w:r>
      <w:r w:rsidRPr="00507D1D">
        <w:rPr>
          <w:rFonts w:ascii="PT Astra Sans" w:hAnsi="PT Astra Sans" w:cs="Arial"/>
          <w:color w:val="000000"/>
          <w:sz w:val="24"/>
          <w:szCs w:val="24"/>
        </w:rPr>
        <w:br/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          </w:t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  1. </w:t>
      </w:r>
      <w:r w:rsidRPr="00507D1D">
        <w:rPr>
          <w:rFonts w:ascii="PT Astra Sans" w:hAnsi="PT Astra Sans" w:cs="Arial"/>
          <w:color w:val="000000"/>
          <w:sz w:val="24"/>
          <w:szCs w:val="24"/>
          <w:u w:val="single"/>
          <w:shd w:val="clear" w:color="auto" w:fill="FFFFFF"/>
        </w:rPr>
        <w:t>Оплата отпуска</w:t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. Нет никаких гарантий, что работодатель оплатит отпуск или компенсацию за неиспользованный отпуск при увольне</w:t>
      </w:r>
      <w:r w:rsidR="00A25388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нии работника в полном объеме, так как </w:t>
      </w:r>
      <w:bookmarkStart w:id="0" w:name="_GoBack"/>
      <w:bookmarkEnd w:id="0"/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сумма отпускных высчитывается исходя из размера официальной части зарплаты, которая может быть значительно меньше "серой" (ст.114 ТК РФ).</w:t>
      </w:r>
      <w:r w:rsidRPr="00507D1D">
        <w:rPr>
          <w:rFonts w:ascii="PT Astra Sans" w:hAnsi="PT Astra Sans" w:cs="Arial"/>
          <w:color w:val="000000"/>
          <w:sz w:val="24"/>
          <w:szCs w:val="24"/>
        </w:rPr>
        <w:br/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   </w:t>
      </w:r>
      <w:r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         </w:t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2. </w:t>
      </w:r>
      <w:r w:rsidRPr="00507D1D">
        <w:rPr>
          <w:rFonts w:ascii="PT Astra Sans" w:hAnsi="PT Astra Sans" w:cs="Arial"/>
          <w:color w:val="000000"/>
          <w:sz w:val="24"/>
          <w:szCs w:val="24"/>
          <w:u w:val="single"/>
          <w:shd w:val="clear" w:color="auto" w:fill="FFFFFF"/>
        </w:rPr>
        <w:t>Оплата листка нетрудоспособности</w:t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. Аналогично оплате отпуска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 (ст.183 ТК РФ; ст. 14 Федерального закона от 29.12.2006 N 255-ФЗ).</w:t>
      </w:r>
      <w:r w:rsidRPr="00507D1D">
        <w:rPr>
          <w:rFonts w:ascii="PT Astra Sans" w:hAnsi="PT Astra Sans" w:cs="Arial"/>
          <w:color w:val="000000"/>
          <w:sz w:val="24"/>
          <w:szCs w:val="24"/>
        </w:rPr>
        <w:br/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   </w:t>
      </w:r>
      <w:r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         </w:t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3. </w:t>
      </w:r>
      <w:r w:rsidRPr="00507D1D">
        <w:rPr>
          <w:rFonts w:ascii="PT Astra Sans" w:hAnsi="PT Astra Sans" w:cs="Arial"/>
          <w:color w:val="000000"/>
          <w:sz w:val="24"/>
          <w:szCs w:val="24"/>
          <w:u w:val="single"/>
          <w:shd w:val="clear" w:color="auto" w:fill="FFFFFF"/>
        </w:rPr>
        <w:t>Выходное пособие</w:t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. При увольнении работника выходное пособие будет исчислено исходя из официальной части зарплаты (ст.ст.178 и 181.1ТК РФ).</w:t>
      </w:r>
      <w:r w:rsidRPr="00507D1D">
        <w:rPr>
          <w:rFonts w:ascii="PT Astra Sans" w:hAnsi="PT Astra Sans" w:cs="Arial"/>
          <w:color w:val="000000"/>
          <w:sz w:val="24"/>
          <w:szCs w:val="24"/>
        </w:rPr>
        <w:br/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  </w:t>
      </w:r>
      <w:r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         </w:t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4. </w:t>
      </w:r>
      <w:r w:rsidRPr="00507D1D">
        <w:rPr>
          <w:rFonts w:ascii="PT Astra Sans" w:hAnsi="PT Astra Sans" w:cs="Arial"/>
          <w:color w:val="000000"/>
          <w:sz w:val="24"/>
          <w:szCs w:val="24"/>
          <w:u w:val="single"/>
          <w:shd w:val="clear" w:color="auto" w:fill="FFFFFF"/>
        </w:rPr>
        <w:t>Будущая пенсия</w:t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. Отчисления в ПФР также производятся на основании "белой" части зарплаты. Именно из этих отчислений складывается будущая пенсия работника (ст. 10  Закона от 15.12.2001 N 167-ФЗ).</w:t>
      </w:r>
      <w:r w:rsidRPr="00507D1D">
        <w:rPr>
          <w:rFonts w:ascii="PT Astra Sans" w:hAnsi="PT Astra Sans" w:cs="Arial"/>
          <w:color w:val="000000"/>
          <w:sz w:val="24"/>
          <w:szCs w:val="24"/>
        </w:rPr>
        <w:br/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         </w:t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  5. Кредит и ипотека. Работник, получающий "на бумаге" небольшую заработную плату, рискует не получить кредит на крупную сумму в банке или не оформить ипотеку, даже если "серая" часть его зарплаты гораздо больше "белой".</w:t>
      </w:r>
      <w:r w:rsidRPr="00507D1D">
        <w:rPr>
          <w:rFonts w:ascii="PT Astra Sans" w:hAnsi="PT Astra Sans" w:cs="Arial"/>
          <w:color w:val="000000"/>
          <w:sz w:val="24"/>
          <w:szCs w:val="24"/>
        </w:rPr>
        <w:br/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  </w:t>
      </w:r>
      <w:r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        </w:t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6. </w:t>
      </w:r>
      <w:r w:rsidRPr="00507D1D">
        <w:rPr>
          <w:rFonts w:ascii="PT Astra Sans" w:hAnsi="PT Astra Sans" w:cs="Arial"/>
          <w:color w:val="000000"/>
          <w:sz w:val="24"/>
          <w:szCs w:val="24"/>
          <w:u w:val="single"/>
          <w:shd w:val="clear" w:color="auto" w:fill="FFFFFF"/>
        </w:rPr>
        <w:t>Уголовная ответственность</w:t>
      </w:r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. Налоги с зарплат работников уплачивает работодатель (ст. 226 НК РФ). Однако</w:t>
      </w:r>
      <w:proofErr w:type="gramStart"/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507D1D">
        <w:rPr>
          <w:rFonts w:ascii="PT Astra Sans" w:hAnsi="PT Astra Sans" w:cs="Arial"/>
          <w:color w:val="000000"/>
          <w:sz w:val="24"/>
          <w:szCs w:val="24"/>
          <w:shd w:val="clear" w:color="auto" w:fill="FFFFFF"/>
        </w:rPr>
        <w:t xml:space="preserve"> если дело дойдет до суда, работнику необходимо быть готовым к доказыванию своей непричастности к уклонению от уплаты налогов. Ответственность физического лица за указанное деяние установлена ст. 122 НК РФ и ст. 198  УК РФ.</w:t>
      </w:r>
    </w:p>
    <w:p w:rsidR="00C438F1" w:rsidRDefault="00C438F1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07D1D" w:rsidRDefault="00507D1D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C438F1" w:rsidRDefault="00C438F1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C438F1" w:rsidRDefault="00C438F1" w:rsidP="00657E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9452DC" w:rsidRDefault="009452DC" w:rsidP="0059213E"/>
    <w:sectPr w:rsidR="009452DC" w:rsidSect="0050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A4"/>
    <w:rsid w:val="003D7A74"/>
    <w:rsid w:val="003E349E"/>
    <w:rsid w:val="00507D1D"/>
    <w:rsid w:val="0059213E"/>
    <w:rsid w:val="00657E3C"/>
    <w:rsid w:val="009452DC"/>
    <w:rsid w:val="00A25388"/>
    <w:rsid w:val="00A42F61"/>
    <w:rsid w:val="00BD19A4"/>
    <w:rsid w:val="00C27844"/>
    <w:rsid w:val="00C4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8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8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Arm-Zav</dc:creator>
  <cp:lastModifiedBy>Arm-Zav</cp:lastModifiedBy>
  <cp:revision>2</cp:revision>
  <dcterms:created xsi:type="dcterms:W3CDTF">2021-06-28T10:48:00Z</dcterms:created>
  <dcterms:modified xsi:type="dcterms:W3CDTF">2021-06-28T10:48:00Z</dcterms:modified>
</cp:coreProperties>
</file>